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96B" w:rsidRDefault="00F7796B" w:rsidP="0078618E">
      <w:pPr>
        <w:rPr>
          <w:b/>
          <w:sz w:val="32"/>
          <w:szCs w:val="32"/>
        </w:rPr>
      </w:pPr>
    </w:p>
    <w:p w:rsidR="00A60949" w:rsidRDefault="00774EF0" w:rsidP="00EF4779">
      <w:pPr>
        <w:ind w:left="399"/>
        <w:rPr>
          <w:b/>
          <w:sz w:val="40"/>
          <w:szCs w:val="40"/>
        </w:rPr>
      </w:pPr>
      <w:r>
        <w:rPr>
          <w:b/>
          <w:sz w:val="32"/>
          <w:szCs w:val="32"/>
        </w:rPr>
        <w:t xml:space="preserve">                                          </w:t>
      </w:r>
      <w:r w:rsidR="00F7796B">
        <w:rPr>
          <w:b/>
          <w:sz w:val="32"/>
          <w:szCs w:val="32"/>
        </w:rPr>
        <w:t xml:space="preserve"> </w:t>
      </w:r>
      <w:r w:rsidR="00EF4779">
        <w:rPr>
          <w:b/>
          <w:sz w:val="32"/>
          <w:szCs w:val="32"/>
        </w:rPr>
        <w:t xml:space="preserve"> </w:t>
      </w:r>
      <w:r w:rsidR="00A60949" w:rsidRPr="00EF4779">
        <w:rPr>
          <w:b/>
          <w:sz w:val="40"/>
          <w:szCs w:val="40"/>
        </w:rPr>
        <w:t>S</w:t>
      </w:r>
      <w:r w:rsidR="008A1875" w:rsidRPr="00EF4779">
        <w:rPr>
          <w:b/>
          <w:sz w:val="40"/>
          <w:szCs w:val="40"/>
        </w:rPr>
        <w:t>tation 2</w:t>
      </w:r>
    </w:p>
    <w:p w:rsidR="00EF4779" w:rsidRPr="00EF4779" w:rsidRDefault="00EF4779" w:rsidP="00EF4779">
      <w:pPr>
        <w:ind w:left="399"/>
        <w:rPr>
          <w:sz w:val="16"/>
          <w:szCs w:val="16"/>
        </w:rPr>
      </w:pPr>
    </w:p>
    <w:p w:rsidR="00A60949" w:rsidRDefault="00A60949" w:rsidP="00A60949">
      <w:pPr>
        <w:ind w:left="390" w:right="-1188"/>
        <w:rPr>
          <w:b/>
        </w:rPr>
      </w:pPr>
      <w:r>
        <w:rPr>
          <w:b/>
        </w:rPr>
        <w:t>Arbeitshinweise:</w:t>
      </w:r>
      <w:r w:rsidR="00F26B63">
        <w:rPr>
          <w:b/>
        </w:rPr>
        <w:t xml:space="preserve"> Video 2 verwenden</w:t>
      </w:r>
      <w:bookmarkStart w:id="0" w:name="_GoBack"/>
      <w:bookmarkEnd w:id="0"/>
    </w:p>
    <w:p w:rsidR="00A60949" w:rsidRDefault="008A5514" w:rsidP="00A60949">
      <w:pPr>
        <w:ind w:left="390" w:right="-1188"/>
      </w:pPr>
      <w:r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4204970</wp:posOffset>
            </wp:positionH>
            <wp:positionV relativeFrom="paragraph">
              <wp:posOffset>132715</wp:posOffset>
            </wp:positionV>
            <wp:extent cx="2454275" cy="1778000"/>
            <wp:effectExtent l="0" t="0" r="0" b="0"/>
            <wp:wrapNone/>
            <wp:docPr id="187" name="Bild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275" cy="177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0949" w:rsidRDefault="00A60949" w:rsidP="00A60949">
      <w:pPr>
        <w:ind w:left="390" w:right="-1188"/>
      </w:pPr>
      <w:r>
        <w:t xml:space="preserve">Das </w:t>
      </w:r>
      <w:r w:rsidRPr="007672C7">
        <w:rPr>
          <w:b/>
        </w:rPr>
        <w:t>Auf- u. Abziehen der Kolbenringe</w:t>
      </w:r>
      <w:r>
        <w:t xml:space="preserve"> erfolgt immer </w:t>
      </w:r>
    </w:p>
    <w:p w:rsidR="00A60949" w:rsidRDefault="00A60949" w:rsidP="00A60949">
      <w:pPr>
        <w:ind w:left="390" w:right="-1188"/>
      </w:pPr>
      <w:r>
        <w:t>mit einer Kolbenringzange. Unnötiges Auf- u. Abziehen</w:t>
      </w:r>
    </w:p>
    <w:p w:rsidR="00A60949" w:rsidRDefault="00A60949" w:rsidP="00A60949">
      <w:pPr>
        <w:ind w:left="390" w:right="-1188"/>
      </w:pPr>
      <w:r>
        <w:t xml:space="preserve">verursacht übermäßiges Spreizen, dies führt zu einer </w:t>
      </w:r>
    </w:p>
    <w:p w:rsidR="00A60949" w:rsidRDefault="00A60949" w:rsidP="00A60949">
      <w:pPr>
        <w:ind w:left="390" w:right="-1188"/>
      </w:pPr>
      <w:r>
        <w:t xml:space="preserve">bleibenden Verformung und damit zu einer geringeren </w:t>
      </w:r>
    </w:p>
    <w:p w:rsidR="00A60949" w:rsidRDefault="00A60949" w:rsidP="00A60949">
      <w:pPr>
        <w:ind w:left="390" w:right="-1188"/>
      </w:pPr>
      <w:r>
        <w:t xml:space="preserve">Abdichtung. Kolbenringe werden im Kolben eingebaut </w:t>
      </w:r>
    </w:p>
    <w:p w:rsidR="00A60949" w:rsidRDefault="00A60949" w:rsidP="00A60949">
      <w:pPr>
        <w:ind w:left="390" w:right="-1188"/>
      </w:pPr>
      <w:r>
        <w:t xml:space="preserve">geliefert. Sollen einzelne Kolbenringe eingesetzt werden, </w:t>
      </w:r>
    </w:p>
    <w:p w:rsidR="00A60949" w:rsidRDefault="00A60949" w:rsidP="00A60949">
      <w:pPr>
        <w:ind w:left="390" w:right="-1188"/>
      </w:pPr>
      <w:r>
        <w:t xml:space="preserve">so ist auf den richtigen Ringtyp zu achten und dass die </w:t>
      </w:r>
    </w:p>
    <w:p w:rsidR="00A60949" w:rsidRDefault="00A60949" w:rsidP="00A60949">
      <w:pPr>
        <w:ind w:left="390" w:right="-1188"/>
      </w:pPr>
      <w:r>
        <w:t xml:space="preserve">mit </w:t>
      </w:r>
      <w:r>
        <w:rPr>
          <w:b/>
        </w:rPr>
        <w:t>Top</w:t>
      </w:r>
      <w:r>
        <w:t xml:space="preserve"> oder </w:t>
      </w:r>
      <w:r w:rsidRPr="00A2765C">
        <w:rPr>
          <w:b/>
        </w:rPr>
        <w:t>oben</w:t>
      </w:r>
      <w:r>
        <w:t xml:space="preserve"> bezeichnete Ringflanke gegen den </w:t>
      </w:r>
    </w:p>
    <w:p w:rsidR="00A60949" w:rsidRDefault="00A60949" w:rsidP="00A60949">
      <w:pPr>
        <w:ind w:left="390" w:right="-1188"/>
      </w:pPr>
      <w:r>
        <w:t>Kolbenboden zeigt. Zusätzlich ist auf gleichmäßigen</w:t>
      </w:r>
    </w:p>
    <w:p w:rsidR="00A60949" w:rsidRDefault="00A60949" w:rsidP="00A60949">
      <w:pPr>
        <w:ind w:left="390" w:right="-1188"/>
      </w:pPr>
      <w:r>
        <w:t>Versatz der Kolbenringstöße zu achten.</w:t>
      </w:r>
    </w:p>
    <w:p w:rsidR="00A60949" w:rsidRDefault="006718AC" w:rsidP="00A60949">
      <w:pPr>
        <w:ind w:left="399"/>
      </w:pP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19049</wp:posOffset>
            </wp:positionV>
            <wp:extent cx="3423840" cy="2832735"/>
            <wp:effectExtent l="0" t="0" r="5715" b="5715"/>
            <wp:wrapNone/>
            <wp:docPr id="18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840" cy="283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0949" w:rsidRDefault="00A60949" w:rsidP="00A60949">
      <w:pPr>
        <w:ind w:left="399"/>
      </w:pPr>
    </w:p>
    <w:p w:rsidR="00A60949" w:rsidRDefault="00A60949" w:rsidP="00A60949">
      <w:pPr>
        <w:ind w:left="399"/>
      </w:pPr>
    </w:p>
    <w:p w:rsidR="00EF4779" w:rsidRDefault="008A5514" w:rsidP="00A60949">
      <w:pPr>
        <w:ind w:left="39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5374005</wp:posOffset>
                </wp:positionH>
                <wp:positionV relativeFrom="paragraph">
                  <wp:posOffset>140970</wp:posOffset>
                </wp:positionV>
                <wp:extent cx="807720" cy="257175"/>
                <wp:effectExtent l="0" t="0" r="0" b="0"/>
                <wp:wrapNone/>
                <wp:docPr id="177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61486" w:rsidRPr="00B61486" w:rsidRDefault="00B61486" w:rsidP="00B61486">
                            <w:pPr>
                              <w:rPr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B61486">
                              <w:rPr>
                                <w:b/>
                                <w:sz w:val="14"/>
                                <w:szCs w:val="14"/>
                                <w:lang w:val="en-US"/>
                              </w:rPr>
                              <w:t>Höhenspiel /</w:t>
                            </w:r>
                          </w:p>
                          <w:p w:rsidR="00B61486" w:rsidRPr="008073ED" w:rsidRDefault="00B61486" w:rsidP="00B6148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8" o:spid="_x0000_s1026" type="#_x0000_t202" style="position:absolute;left:0;text-align:left;margin-left:423.15pt;margin-top:11.1pt;width:63.6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" filled="f" stroked="f">
                <v:textbox>
                  <w:txbxContent>
                    <w:p w:rsidR="00B61486" w:rsidRPr="00B61486" w:rsidRDefault="00B61486" w:rsidP="00B61486">
                      <w:pPr>
                        <w:rPr>
                          <w:b/>
                          <w:sz w:val="14"/>
                          <w:szCs w:val="14"/>
                          <w:lang w:val="en-US"/>
                        </w:rPr>
                      </w:pPr>
                      <w:r w:rsidRPr="00B61486">
                        <w:rPr>
                          <w:b/>
                          <w:sz w:val="14"/>
                          <w:szCs w:val="14"/>
                          <w:lang w:val="en-US"/>
                        </w:rPr>
                        <w:t>Höhenspiel /</w:t>
                      </w:r>
                    </w:p>
                    <w:p w:rsidR="00B61486" w:rsidRPr="008073ED" w:rsidRDefault="00B61486" w:rsidP="00B61486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F4779" w:rsidRDefault="00A60949" w:rsidP="00A60949">
      <w:pPr>
        <w:ind w:left="390" w:right="-150"/>
        <w:rPr>
          <w:b/>
        </w:rPr>
      </w:pPr>
      <w:r>
        <w:rPr>
          <w:b/>
        </w:rPr>
        <w:t xml:space="preserve">Zur Messung des Höhenspiels </w:t>
      </w:r>
    </w:p>
    <w:p w:rsidR="00EF4779" w:rsidRDefault="00A60949" w:rsidP="00EF4779">
      <w:pPr>
        <w:ind w:left="390" w:right="-150"/>
      </w:pPr>
      <w:r>
        <w:rPr>
          <w:b/>
        </w:rPr>
        <w:t>(axiales Spiel)</w:t>
      </w:r>
      <w:r>
        <w:t xml:space="preserve"> müssen die Kolbenringe </w:t>
      </w:r>
    </w:p>
    <w:p w:rsidR="00EF4779" w:rsidRDefault="00A60949" w:rsidP="00EF4779">
      <w:pPr>
        <w:ind w:left="390" w:right="-150"/>
      </w:pPr>
      <w:r>
        <w:t xml:space="preserve">zuvor ausgebaut und die Kolbenringnuten </w:t>
      </w:r>
    </w:p>
    <w:p w:rsidR="00EF4779" w:rsidRDefault="008A5514" w:rsidP="00EF4779">
      <w:pPr>
        <w:ind w:left="390" w:right="-1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5148580</wp:posOffset>
                </wp:positionH>
                <wp:positionV relativeFrom="paragraph">
                  <wp:posOffset>47625</wp:posOffset>
                </wp:positionV>
                <wp:extent cx="347345" cy="785495"/>
                <wp:effectExtent l="38100" t="38100" r="14605" b="0"/>
                <wp:wrapNone/>
                <wp:docPr id="174" name="Gerade Verbindung mit Pfeil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347345" cy="78549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112A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74" o:spid="_x0000_s1026" type="#_x0000_t32" style="position:absolute;margin-left:405.4pt;margin-top:3.75pt;width:27.35pt;height:61.85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">
                <v:stroke endarrow="open"/>
                <o:lock v:ext="edit" shapetype="f"/>
              </v:shape>
            </w:pict>
          </mc:Fallback>
        </mc:AlternateContent>
      </w:r>
      <w:r w:rsidR="00A60949">
        <w:t xml:space="preserve">gereinigt werden. Der Abstand zwischen </w:t>
      </w:r>
    </w:p>
    <w:p w:rsidR="00EF4779" w:rsidRDefault="008A5514" w:rsidP="00EF4779">
      <w:pPr>
        <w:ind w:left="390" w:right="-1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122555</wp:posOffset>
                </wp:positionV>
                <wp:extent cx="635" cy="635"/>
                <wp:effectExtent l="0" t="0" r="0" b="635"/>
                <wp:wrapNone/>
                <wp:docPr id="1" name="AutoShap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4B1C78" id="AutoShape 197" o:spid="_x0000_s1026" type="#_x0000_t32" style="position:absolute;margin-left:282pt;margin-top:9.65pt;width:.0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" stroked="f">
                <v:stroke endarrow="block"/>
              </v:shape>
            </w:pict>
          </mc:Fallback>
        </mc:AlternateContent>
      </w:r>
      <w:r w:rsidR="00A60949">
        <w:t xml:space="preserve">Kolbenringnut und Kolbenringflanke wird </w:t>
      </w:r>
    </w:p>
    <w:p w:rsidR="00EF4779" w:rsidRDefault="008A5514" w:rsidP="00EF4779">
      <w:pPr>
        <w:ind w:left="390" w:right="-1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5177155</wp:posOffset>
                </wp:positionH>
                <wp:positionV relativeFrom="paragraph">
                  <wp:posOffset>127635</wp:posOffset>
                </wp:positionV>
                <wp:extent cx="288925" cy="488315"/>
                <wp:effectExtent l="38100" t="38100" r="15875" b="6985"/>
                <wp:wrapNone/>
                <wp:docPr id="175" name="Gerade Verbindung mit Pfeil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288925" cy="48831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B97FB" id="Gerade Verbindung mit Pfeil 175" o:spid="_x0000_s1026" type="#_x0000_t32" style="position:absolute;margin-left:407.65pt;margin-top:10.05pt;width:22.75pt;height:38.4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">
                <v:stroke endarrow="open"/>
                <o:lock v:ext="edit" shapetype="f"/>
              </v:shape>
            </w:pict>
          </mc:Fallback>
        </mc:AlternateContent>
      </w:r>
      <w:r w:rsidR="00A60949">
        <w:t xml:space="preserve">als Höhenspiel bezeichnet. Das Höhenspiel </w:t>
      </w:r>
    </w:p>
    <w:p w:rsidR="00EF4779" w:rsidRDefault="00A60949" w:rsidP="00EF4779">
      <w:pPr>
        <w:ind w:left="390" w:right="-150"/>
      </w:pPr>
      <w:r>
        <w:t>wird mit einer Fühlerlehre gemessen und</w:t>
      </w:r>
      <w:r w:rsidR="00EF4779">
        <w:t xml:space="preserve"> </w:t>
      </w:r>
    </w:p>
    <w:p w:rsidR="00EF4779" w:rsidRDefault="008A5514" w:rsidP="00EF4779">
      <w:pPr>
        <w:ind w:left="390" w:right="-1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5412105</wp:posOffset>
                </wp:positionH>
                <wp:positionV relativeFrom="paragraph">
                  <wp:posOffset>84455</wp:posOffset>
                </wp:positionV>
                <wp:extent cx="876935" cy="331470"/>
                <wp:effectExtent l="0" t="0" r="0" b="0"/>
                <wp:wrapNone/>
                <wp:docPr id="173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935" cy="331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61486" w:rsidRPr="00B61486" w:rsidRDefault="00B61486" w:rsidP="00B61486">
                            <w:pPr>
                              <w:rPr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B61486">
                              <w:rPr>
                                <w:b/>
                                <w:sz w:val="14"/>
                                <w:szCs w:val="14"/>
                                <w:lang w:val="en-US"/>
                              </w:rPr>
                              <w:t>Kolbenring-</w:t>
                            </w:r>
                          </w:p>
                          <w:p w:rsidR="00B61486" w:rsidRPr="00B61486" w:rsidRDefault="00B61486" w:rsidP="00B61486">
                            <w:pPr>
                              <w:rPr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B61486">
                              <w:rPr>
                                <w:b/>
                                <w:sz w:val="14"/>
                                <w:szCs w:val="14"/>
                                <w:lang w:val="en-US"/>
                              </w:rPr>
                              <w:t>flanken</w:t>
                            </w:r>
                          </w:p>
                          <w:p w:rsidR="00B61486" w:rsidRPr="008073ED" w:rsidRDefault="00B61486" w:rsidP="00B6148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26.15pt;margin-top:6.65pt;width:69.05pt;height:2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" filled="f" stroked="f">
                <v:textbox>
                  <w:txbxContent>
                    <w:p w:rsidR="00B61486" w:rsidRPr="00B61486" w:rsidRDefault="00B61486" w:rsidP="00B61486">
                      <w:pPr>
                        <w:rPr>
                          <w:b/>
                          <w:sz w:val="14"/>
                          <w:szCs w:val="14"/>
                          <w:lang w:val="en-US"/>
                        </w:rPr>
                      </w:pPr>
                      <w:r w:rsidRPr="00B61486">
                        <w:rPr>
                          <w:b/>
                          <w:sz w:val="14"/>
                          <w:szCs w:val="14"/>
                          <w:lang w:val="en-US"/>
                        </w:rPr>
                        <w:t>Kolbenring-</w:t>
                      </w:r>
                    </w:p>
                    <w:p w:rsidR="00B61486" w:rsidRPr="00B61486" w:rsidRDefault="00B61486" w:rsidP="00B61486">
                      <w:pPr>
                        <w:rPr>
                          <w:b/>
                          <w:sz w:val="14"/>
                          <w:szCs w:val="14"/>
                          <w:lang w:val="en-US"/>
                        </w:rPr>
                      </w:pPr>
                      <w:r w:rsidRPr="00B61486">
                        <w:rPr>
                          <w:b/>
                          <w:sz w:val="14"/>
                          <w:szCs w:val="14"/>
                          <w:lang w:val="en-US"/>
                        </w:rPr>
                        <w:t>flanken</w:t>
                      </w:r>
                    </w:p>
                    <w:p w:rsidR="00B61486" w:rsidRPr="008073ED" w:rsidRDefault="00B61486" w:rsidP="00B61486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60949">
        <w:t>kann je nach der Größe des Kolbendurch</w:t>
      </w:r>
      <w:r w:rsidR="00EF4779">
        <w:t xml:space="preserve">- </w:t>
      </w:r>
    </w:p>
    <w:p w:rsidR="00A60949" w:rsidRDefault="00A60949" w:rsidP="00EF4779">
      <w:pPr>
        <w:ind w:left="390" w:right="-150"/>
      </w:pPr>
      <w:r>
        <w:t xml:space="preserve">messers </w:t>
      </w:r>
      <w:r>
        <w:rPr>
          <w:b/>
        </w:rPr>
        <w:t xml:space="preserve">0,02 bis 0,04mm </w:t>
      </w:r>
      <w:r w:rsidRPr="007672C7">
        <w:t>betragen.</w:t>
      </w:r>
    </w:p>
    <w:p w:rsidR="00A60949" w:rsidRPr="007672C7" w:rsidRDefault="00A60949" w:rsidP="00A60949">
      <w:pPr>
        <w:ind w:left="390" w:right="-1188"/>
      </w:pPr>
    </w:p>
    <w:p w:rsidR="00A60949" w:rsidRDefault="00A60949" w:rsidP="00A60949">
      <w:pPr>
        <w:ind w:left="390" w:right="-1188"/>
      </w:pPr>
    </w:p>
    <w:p w:rsidR="00EF4779" w:rsidRDefault="00B50D31" w:rsidP="00EF4779">
      <w:pPr>
        <w:ind w:left="399"/>
        <w:rPr>
          <w:sz w:val="12"/>
          <w:szCs w:val="12"/>
        </w:rPr>
      </w:pPr>
      <w:r>
        <w:rPr>
          <w:sz w:val="12"/>
          <w:szCs w:val="12"/>
        </w:rPr>
        <w:t xml:space="preserve">  </w:t>
      </w:r>
    </w:p>
    <w:p w:rsidR="00EF4779" w:rsidRDefault="00EF4779" w:rsidP="00A60949">
      <w:pPr>
        <w:ind w:left="399"/>
        <w:rPr>
          <w:sz w:val="12"/>
          <w:szCs w:val="12"/>
        </w:rPr>
      </w:pPr>
    </w:p>
    <w:p w:rsidR="00EF4779" w:rsidRDefault="008A5514" w:rsidP="00A60949">
      <w:pPr>
        <w:ind w:left="399"/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3171825</wp:posOffset>
                </wp:positionH>
                <wp:positionV relativeFrom="paragraph">
                  <wp:posOffset>26035</wp:posOffset>
                </wp:positionV>
                <wp:extent cx="2615565" cy="205740"/>
                <wp:effectExtent l="0" t="0" r="0" b="0"/>
                <wp:wrapNone/>
                <wp:docPr id="180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5565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F4779" w:rsidRPr="00B61486" w:rsidRDefault="00EF4779" w:rsidP="00EF4779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B61486">
                              <w:rPr>
                                <w:sz w:val="16"/>
                                <w:szCs w:val="16"/>
                                <w:lang w:val="en-US"/>
                              </w:rPr>
                              <w:t>Copyright © www.ms-motorservice.com</w:t>
                            </w:r>
                          </w:p>
                          <w:p w:rsidR="00EF4779" w:rsidRPr="008073ED" w:rsidRDefault="00EF4779" w:rsidP="00EF4779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49.75pt;margin-top:2.05pt;width:205.95pt;height:16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" filled="f" stroked="f">
                <v:textbox>
                  <w:txbxContent>
                    <w:p w:rsidR="00EF4779" w:rsidRPr="00B61486" w:rsidRDefault="00EF4779" w:rsidP="00EF4779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B61486">
                        <w:rPr>
                          <w:sz w:val="16"/>
                          <w:szCs w:val="16"/>
                          <w:lang w:val="en-US"/>
                        </w:rPr>
                        <w:t>Copyright © www.ms-motorservice.com</w:t>
                      </w:r>
                    </w:p>
                    <w:p w:rsidR="00EF4779" w:rsidRPr="008073ED" w:rsidRDefault="00EF4779" w:rsidP="00EF4779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60949" w:rsidRDefault="00B50D31" w:rsidP="00A60949">
      <w:pPr>
        <w:ind w:left="399"/>
      </w:pPr>
      <w:r>
        <w:rPr>
          <w:sz w:val="12"/>
          <w:szCs w:val="12"/>
        </w:rPr>
        <w:t xml:space="preserve">                                                                                                                        </w:t>
      </w:r>
      <w:r w:rsidR="008E7843">
        <w:rPr>
          <w:sz w:val="12"/>
          <w:szCs w:val="12"/>
        </w:rPr>
        <w:t xml:space="preserve">                  </w:t>
      </w:r>
    </w:p>
    <w:p w:rsidR="00A60949" w:rsidRDefault="00A60949" w:rsidP="00A60949">
      <w:pPr>
        <w:ind w:left="390" w:right="-1188"/>
      </w:pPr>
      <w:r>
        <w:t xml:space="preserve">Ein zu </w:t>
      </w:r>
      <w:r>
        <w:rPr>
          <w:b/>
        </w:rPr>
        <w:t xml:space="preserve">großes Höhenspiel </w:t>
      </w:r>
      <w:r>
        <w:t xml:space="preserve">führt zum </w:t>
      </w:r>
      <w:r>
        <w:rPr>
          <w:b/>
        </w:rPr>
        <w:t>Pumpen</w:t>
      </w:r>
      <w:r>
        <w:t xml:space="preserve"> und</w:t>
      </w:r>
      <w:r>
        <w:rPr>
          <w:b/>
        </w:rPr>
        <w:t xml:space="preserve"> Verkanten </w:t>
      </w:r>
      <w:r>
        <w:t xml:space="preserve">des Kolbenrings in seiner Nut. </w:t>
      </w:r>
    </w:p>
    <w:p w:rsidR="00A60949" w:rsidRDefault="00A60949" w:rsidP="00A60949">
      <w:pPr>
        <w:ind w:left="390" w:right="-1188"/>
      </w:pPr>
      <w:r>
        <w:t xml:space="preserve">Dies führt zu Verbrennungsrückständen im Verbrennungsraum, sowie übermäßigem Verschleiß </w:t>
      </w:r>
    </w:p>
    <w:p w:rsidR="00A60949" w:rsidRDefault="00A60949" w:rsidP="00A60949">
      <w:pPr>
        <w:ind w:left="390" w:right="-1188"/>
      </w:pPr>
      <w:r>
        <w:t>an den Kolbenringlaufflächen und am Zylinder.</w:t>
      </w:r>
    </w:p>
    <w:p w:rsidR="00A60949" w:rsidRDefault="00A60949" w:rsidP="00A60949">
      <w:pPr>
        <w:ind w:left="399"/>
      </w:pPr>
    </w:p>
    <w:p w:rsidR="00A60949" w:rsidRDefault="00A60949" w:rsidP="00A60949">
      <w:pPr>
        <w:ind w:left="399"/>
      </w:pPr>
    </w:p>
    <w:p w:rsidR="00A60949" w:rsidRDefault="00A60949" w:rsidP="00A60949">
      <w:pPr>
        <w:ind w:left="399"/>
      </w:pPr>
    </w:p>
    <w:p w:rsidR="00A60949" w:rsidRDefault="00A60949" w:rsidP="002F70C9"/>
    <w:p w:rsidR="00A60949" w:rsidRDefault="00A60949" w:rsidP="00A60949">
      <w:pPr>
        <w:tabs>
          <w:tab w:val="left" w:pos="426"/>
        </w:tabs>
        <w:ind w:right="-1188"/>
      </w:pPr>
      <w:r>
        <w:rPr>
          <w:b/>
        </w:rPr>
        <w:t xml:space="preserve">      </w:t>
      </w:r>
      <w:r w:rsidRPr="00910CE5">
        <w:rPr>
          <w:b/>
          <w:u w:val="single"/>
        </w:rPr>
        <w:t>Arbeitsauftrag</w:t>
      </w:r>
      <w:r w:rsidRPr="00910CE5">
        <w:rPr>
          <w:b/>
        </w:rPr>
        <w:t>:</w:t>
      </w:r>
      <w:r>
        <w:t xml:space="preserve"> 1.) Messen Sie das Höhenspiel des 1.Verdichtungsringes und halten </w:t>
      </w:r>
    </w:p>
    <w:p w:rsidR="00A60949" w:rsidRDefault="00A60949" w:rsidP="00A60949">
      <w:pPr>
        <w:ind w:right="-1188"/>
      </w:pPr>
      <w:r>
        <w:t xml:space="preserve">                                      Sie das Messergebnis </w:t>
      </w:r>
      <w:r w:rsidR="00F7796B">
        <w:t xml:space="preserve">in mm </w:t>
      </w:r>
      <w:r>
        <w:t>fest.</w:t>
      </w:r>
    </w:p>
    <w:p w:rsidR="00A60949" w:rsidRDefault="00A60949" w:rsidP="00A60949">
      <w:pPr>
        <w:ind w:right="-1188"/>
      </w:pPr>
    </w:p>
    <w:p w:rsidR="00A60949" w:rsidRDefault="00A60949" w:rsidP="00A60949">
      <w:pPr>
        <w:ind w:right="-1188"/>
      </w:pPr>
      <w:r>
        <w:t xml:space="preserve">                                      </w:t>
      </w:r>
      <w:r>
        <w:rPr>
          <w:b/>
        </w:rPr>
        <w:t>Messergebnis: ______________</w:t>
      </w:r>
    </w:p>
    <w:p w:rsidR="00A60949" w:rsidRDefault="00A60949" w:rsidP="00A60949">
      <w:pPr>
        <w:ind w:right="-1188"/>
      </w:pPr>
    </w:p>
    <w:p w:rsidR="00A60949" w:rsidRDefault="00A60949" w:rsidP="00A60949">
      <w:pPr>
        <w:ind w:right="-1188"/>
      </w:pPr>
      <w:r>
        <w:t xml:space="preserve">                                 2.) Beurteilen Sie, ob der betreffende Verdichtungsring noch zu verwenden ist.</w:t>
      </w:r>
    </w:p>
    <w:p w:rsidR="00A60949" w:rsidRDefault="00A60949" w:rsidP="00A60949">
      <w:pPr>
        <w:ind w:right="-1188"/>
      </w:pPr>
    </w:p>
    <w:p w:rsidR="00A60949" w:rsidRDefault="00A60949" w:rsidP="00A60949">
      <w:pPr>
        <w:ind w:right="-1188"/>
      </w:pPr>
      <w:r>
        <w:t xml:space="preserve">                                                                                Ja      Nein            </w:t>
      </w:r>
    </w:p>
    <w:tbl>
      <w:tblPr>
        <w:tblpPr w:leftFromText="141" w:rightFromText="141" w:vertAnchor="text" w:horzAnchor="page" w:tblpX="6076" w:tblpY="1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720"/>
      </w:tblGrid>
      <w:tr w:rsidR="00F7796B" w:rsidTr="00F7796B">
        <w:trPr>
          <w:trHeight w:val="360"/>
        </w:trPr>
        <w:tc>
          <w:tcPr>
            <w:tcW w:w="720" w:type="dxa"/>
          </w:tcPr>
          <w:p w:rsidR="00F7796B" w:rsidRDefault="00F7796B" w:rsidP="00F7796B">
            <w:pPr>
              <w:ind w:right="-1188"/>
            </w:pPr>
          </w:p>
        </w:tc>
        <w:tc>
          <w:tcPr>
            <w:tcW w:w="720" w:type="dxa"/>
          </w:tcPr>
          <w:p w:rsidR="00F7796B" w:rsidRDefault="00F7796B" w:rsidP="00F7796B">
            <w:pPr>
              <w:ind w:right="-1188"/>
            </w:pPr>
          </w:p>
        </w:tc>
      </w:tr>
    </w:tbl>
    <w:p w:rsidR="00A60949" w:rsidRDefault="00A60949" w:rsidP="00A60949">
      <w:pPr>
        <w:ind w:right="-1188"/>
      </w:pPr>
      <w:r>
        <w:t xml:space="preserve">                                                                       </w:t>
      </w:r>
    </w:p>
    <w:p w:rsidR="00A60949" w:rsidRPr="00910CE5" w:rsidRDefault="00A60949" w:rsidP="00A60949">
      <w:pPr>
        <w:ind w:right="-1188"/>
        <w:rPr>
          <w:b/>
        </w:rPr>
      </w:pPr>
      <w:r>
        <w:t xml:space="preserve">                                      </w:t>
      </w:r>
      <w:r>
        <w:rPr>
          <w:b/>
        </w:rPr>
        <w:t xml:space="preserve">Noch zu verwenden: </w:t>
      </w:r>
      <w:r w:rsidR="00F7796B">
        <w:rPr>
          <w:b/>
        </w:rPr>
        <w:t xml:space="preserve">                                        </w:t>
      </w:r>
      <w:r w:rsidR="00F7796B" w:rsidRPr="00910CE5">
        <w:rPr>
          <w:sz w:val="20"/>
          <w:szCs w:val="20"/>
        </w:rPr>
        <w:t>Z</w:t>
      </w:r>
      <w:r w:rsidR="00F7796B">
        <w:rPr>
          <w:sz w:val="20"/>
          <w:szCs w:val="20"/>
        </w:rPr>
        <w:t>utreffen</w:t>
      </w:r>
      <w:r w:rsidR="00F7796B" w:rsidRPr="00910CE5">
        <w:rPr>
          <w:sz w:val="20"/>
          <w:szCs w:val="20"/>
        </w:rPr>
        <w:t>des</w:t>
      </w:r>
      <w:r w:rsidR="00F7796B">
        <w:rPr>
          <w:sz w:val="20"/>
          <w:szCs w:val="20"/>
        </w:rPr>
        <w:t xml:space="preserve"> </w:t>
      </w:r>
      <w:r w:rsidR="00F7796B" w:rsidRPr="00910CE5">
        <w:rPr>
          <w:sz w:val="20"/>
          <w:szCs w:val="20"/>
        </w:rPr>
        <w:t>ankreuzen</w:t>
      </w:r>
      <w:r w:rsidR="00F7796B">
        <w:rPr>
          <w:b/>
        </w:rPr>
        <w:t xml:space="preserve">           </w:t>
      </w:r>
    </w:p>
    <w:p w:rsidR="00451B76" w:rsidRDefault="00A60949" w:rsidP="00451B76">
      <w:pPr>
        <w:ind w:left="360" w:right="-1188"/>
        <w:rPr>
          <w:sz w:val="20"/>
          <w:szCs w:val="20"/>
        </w:rPr>
      </w:pPr>
      <w:r>
        <w:rPr>
          <w:b/>
          <w:sz w:val="32"/>
          <w:szCs w:val="32"/>
        </w:rPr>
        <w:t xml:space="preserve">                    </w:t>
      </w:r>
      <w:r>
        <w:rPr>
          <w:b/>
        </w:rPr>
        <w:t xml:space="preserve">                                    </w:t>
      </w:r>
    </w:p>
    <w:p w:rsidR="00451B76" w:rsidRPr="00451B76" w:rsidRDefault="00B50D31" w:rsidP="00A60949">
      <w:pPr>
        <w:ind w:left="360" w:right="-118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451B76" w:rsidRPr="00451B76">
        <w:rPr>
          <w:b/>
          <w:sz w:val="32"/>
          <w:szCs w:val="32"/>
          <w:u w:val="single"/>
        </w:rPr>
        <w:t>Wichtig!</w:t>
      </w:r>
      <w:r w:rsidR="00451B76" w:rsidRPr="00451B76">
        <w:rPr>
          <w:b/>
          <w:sz w:val="32"/>
          <w:szCs w:val="32"/>
        </w:rPr>
        <w:t>!</w:t>
      </w:r>
    </w:p>
    <w:p w:rsidR="00451B76" w:rsidRDefault="00451B76" w:rsidP="00A60949">
      <w:pPr>
        <w:ind w:left="360" w:right="-1188"/>
        <w:rPr>
          <w:sz w:val="20"/>
          <w:szCs w:val="20"/>
        </w:rPr>
      </w:pPr>
    </w:p>
    <w:p w:rsidR="003A1467" w:rsidRDefault="00B50D31" w:rsidP="00A60949">
      <w:pPr>
        <w:ind w:left="360" w:right="-1188"/>
        <w:rPr>
          <w:b/>
          <w:i/>
          <w:sz w:val="20"/>
          <w:szCs w:val="20"/>
        </w:rPr>
      </w:pPr>
      <w:r>
        <w:rPr>
          <w:sz w:val="20"/>
          <w:szCs w:val="20"/>
        </w:rPr>
        <w:t xml:space="preserve"> </w:t>
      </w:r>
      <w:r w:rsidR="002F70C9">
        <w:rPr>
          <w:sz w:val="20"/>
          <w:szCs w:val="20"/>
        </w:rPr>
        <w:t xml:space="preserve">Nutzen Sie zur </w:t>
      </w:r>
      <w:r w:rsidR="00451B76">
        <w:rPr>
          <w:sz w:val="20"/>
          <w:szCs w:val="20"/>
        </w:rPr>
        <w:t xml:space="preserve">erfolgreichen </w:t>
      </w:r>
      <w:r w:rsidR="002F70C9">
        <w:rPr>
          <w:sz w:val="20"/>
          <w:szCs w:val="20"/>
        </w:rPr>
        <w:t xml:space="preserve">praktischen Umsetzung den </w:t>
      </w:r>
      <w:r w:rsidR="0080554F">
        <w:rPr>
          <w:sz w:val="20"/>
          <w:szCs w:val="20"/>
        </w:rPr>
        <w:t>Film Clip</w:t>
      </w:r>
      <w:r w:rsidR="003A1467">
        <w:rPr>
          <w:sz w:val="20"/>
          <w:szCs w:val="20"/>
        </w:rPr>
        <w:t xml:space="preserve"> auf Ihrem Tablet</w:t>
      </w:r>
      <w:r w:rsidR="00451B76">
        <w:rPr>
          <w:sz w:val="20"/>
          <w:szCs w:val="20"/>
        </w:rPr>
        <w:t xml:space="preserve">:  </w:t>
      </w:r>
      <w:r w:rsidR="00451B76" w:rsidRPr="00F7796B">
        <w:rPr>
          <w:b/>
          <w:i/>
          <w:sz w:val="20"/>
          <w:szCs w:val="20"/>
          <w:u w:val="single"/>
        </w:rPr>
        <w:t>Kolbenringe Station 2</w:t>
      </w:r>
      <w:r w:rsidR="00451B76">
        <w:rPr>
          <w:b/>
          <w:i/>
          <w:sz w:val="20"/>
          <w:szCs w:val="20"/>
        </w:rPr>
        <w:t xml:space="preserve"> </w:t>
      </w:r>
    </w:p>
    <w:p w:rsidR="002F70C9" w:rsidRPr="003A1467" w:rsidRDefault="00B50D31" w:rsidP="003A1467">
      <w:pPr>
        <w:ind w:left="360" w:right="-1188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</w:t>
      </w:r>
      <w:r w:rsidR="00451B76">
        <w:rPr>
          <w:b/>
          <w:i/>
          <w:sz w:val="20"/>
          <w:szCs w:val="20"/>
        </w:rPr>
        <w:t>und einen geeigneten Kopfhörer</w:t>
      </w:r>
      <w:r w:rsidR="00451B76">
        <w:rPr>
          <w:b/>
          <w:sz w:val="20"/>
          <w:szCs w:val="20"/>
        </w:rPr>
        <w:t>.</w:t>
      </w:r>
    </w:p>
    <w:p w:rsidR="00451B76" w:rsidRDefault="00451B76" w:rsidP="00A60949">
      <w:pPr>
        <w:ind w:left="360" w:right="-1188"/>
        <w:rPr>
          <w:sz w:val="20"/>
          <w:szCs w:val="20"/>
        </w:rPr>
      </w:pPr>
    </w:p>
    <w:p w:rsidR="00B50D31" w:rsidRDefault="00B50D31" w:rsidP="00A60949">
      <w:pPr>
        <w:ind w:left="360" w:right="-1188"/>
        <w:rPr>
          <w:sz w:val="20"/>
          <w:szCs w:val="20"/>
        </w:rPr>
      </w:pPr>
    </w:p>
    <w:p w:rsidR="00EF4779" w:rsidRDefault="00EF4779" w:rsidP="00A60949">
      <w:pPr>
        <w:ind w:left="360" w:right="-1188"/>
        <w:rPr>
          <w:sz w:val="20"/>
          <w:szCs w:val="20"/>
        </w:rPr>
      </w:pPr>
    </w:p>
    <w:p w:rsidR="00B50D31" w:rsidRDefault="00B50D31" w:rsidP="00EF4779">
      <w:pPr>
        <w:ind w:right="-1188"/>
        <w:rPr>
          <w:sz w:val="20"/>
          <w:szCs w:val="20"/>
        </w:rPr>
      </w:pPr>
    </w:p>
    <w:sectPr w:rsidR="00B50D31" w:rsidSect="006714AC">
      <w:pgSz w:w="11906" w:h="16838"/>
      <w:pgMar w:top="626" w:right="518" w:bottom="11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8D2" w:rsidRDefault="009138D2" w:rsidP="00F7796B">
      <w:r>
        <w:separator/>
      </w:r>
    </w:p>
  </w:endnote>
  <w:endnote w:type="continuationSeparator" w:id="0">
    <w:p w:rsidR="009138D2" w:rsidRDefault="009138D2" w:rsidP="00F77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8D2" w:rsidRDefault="009138D2" w:rsidP="00F7796B">
      <w:r>
        <w:separator/>
      </w:r>
    </w:p>
  </w:footnote>
  <w:footnote w:type="continuationSeparator" w:id="0">
    <w:p w:rsidR="009138D2" w:rsidRDefault="009138D2" w:rsidP="00F77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A5A45"/>
    <w:multiLevelType w:val="hybridMultilevel"/>
    <w:tmpl w:val="0DBAE872"/>
    <w:lvl w:ilvl="0" w:tplc="D14605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78697B"/>
    <w:multiLevelType w:val="hybridMultilevel"/>
    <w:tmpl w:val="8B4A1004"/>
    <w:lvl w:ilvl="0" w:tplc="27AE81C2">
      <w:start w:val="23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FB05E73"/>
    <w:multiLevelType w:val="hybridMultilevel"/>
    <w:tmpl w:val="9ABCBE42"/>
    <w:lvl w:ilvl="0" w:tplc="0D1A161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4879D6"/>
    <w:multiLevelType w:val="hybridMultilevel"/>
    <w:tmpl w:val="4B8EE7C6"/>
    <w:lvl w:ilvl="0" w:tplc="7C46EB08">
      <w:start w:val="2"/>
      <w:numFmt w:val="bullet"/>
      <w:lvlText w:val="-"/>
      <w:lvlJc w:val="left"/>
      <w:pPr>
        <w:tabs>
          <w:tab w:val="num" w:pos="3890"/>
        </w:tabs>
        <w:ind w:left="389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4610"/>
        </w:tabs>
        <w:ind w:left="461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330"/>
        </w:tabs>
        <w:ind w:left="53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6050"/>
        </w:tabs>
        <w:ind w:left="60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770"/>
        </w:tabs>
        <w:ind w:left="677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490"/>
        </w:tabs>
        <w:ind w:left="74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8210"/>
        </w:tabs>
        <w:ind w:left="82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930"/>
        </w:tabs>
        <w:ind w:left="893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650"/>
        </w:tabs>
        <w:ind w:left="96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A61"/>
    <w:rsid w:val="000012AC"/>
    <w:rsid w:val="00067504"/>
    <w:rsid w:val="000914E1"/>
    <w:rsid w:val="000A58FD"/>
    <w:rsid w:val="000F66AA"/>
    <w:rsid w:val="0015290E"/>
    <w:rsid w:val="00174DBE"/>
    <w:rsid w:val="001811BE"/>
    <w:rsid w:val="001A117F"/>
    <w:rsid w:val="001E6804"/>
    <w:rsid w:val="0022587A"/>
    <w:rsid w:val="0024033A"/>
    <w:rsid w:val="00286B24"/>
    <w:rsid w:val="00297DE0"/>
    <w:rsid w:val="002F70C9"/>
    <w:rsid w:val="003226F6"/>
    <w:rsid w:val="003A1467"/>
    <w:rsid w:val="004100C0"/>
    <w:rsid w:val="00415C10"/>
    <w:rsid w:val="00451B76"/>
    <w:rsid w:val="00453368"/>
    <w:rsid w:val="00457C48"/>
    <w:rsid w:val="004C085E"/>
    <w:rsid w:val="004E2BEE"/>
    <w:rsid w:val="00533FE1"/>
    <w:rsid w:val="00596295"/>
    <w:rsid w:val="005C57CB"/>
    <w:rsid w:val="005D1537"/>
    <w:rsid w:val="006714AC"/>
    <w:rsid w:val="006718AC"/>
    <w:rsid w:val="00680C98"/>
    <w:rsid w:val="00702219"/>
    <w:rsid w:val="00770B2F"/>
    <w:rsid w:val="00774EF0"/>
    <w:rsid w:val="0078618E"/>
    <w:rsid w:val="00800D9A"/>
    <w:rsid w:val="00805427"/>
    <w:rsid w:val="0080554F"/>
    <w:rsid w:val="00814CEF"/>
    <w:rsid w:val="008A1875"/>
    <w:rsid w:val="008A452A"/>
    <w:rsid w:val="008A5514"/>
    <w:rsid w:val="008E7843"/>
    <w:rsid w:val="009138D2"/>
    <w:rsid w:val="009578BB"/>
    <w:rsid w:val="009D045C"/>
    <w:rsid w:val="00A46C2E"/>
    <w:rsid w:val="00A60949"/>
    <w:rsid w:val="00A66C86"/>
    <w:rsid w:val="00A77155"/>
    <w:rsid w:val="00A9689B"/>
    <w:rsid w:val="00AB2A2C"/>
    <w:rsid w:val="00B07303"/>
    <w:rsid w:val="00B151AA"/>
    <w:rsid w:val="00B30D6F"/>
    <w:rsid w:val="00B50D31"/>
    <w:rsid w:val="00B61486"/>
    <w:rsid w:val="00BD5AE1"/>
    <w:rsid w:val="00BF6440"/>
    <w:rsid w:val="00C0525A"/>
    <w:rsid w:val="00C16639"/>
    <w:rsid w:val="00C43CD0"/>
    <w:rsid w:val="00D46B0E"/>
    <w:rsid w:val="00D95A61"/>
    <w:rsid w:val="00DF1649"/>
    <w:rsid w:val="00E0125C"/>
    <w:rsid w:val="00E07353"/>
    <w:rsid w:val="00E56FF5"/>
    <w:rsid w:val="00E76890"/>
    <w:rsid w:val="00EF4779"/>
    <w:rsid w:val="00F22024"/>
    <w:rsid w:val="00F23EE0"/>
    <w:rsid w:val="00F26B63"/>
    <w:rsid w:val="00F7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282449B8-9090-41BC-913E-7F133EEDF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980"/>
      </w:tabs>
      <w:ind w:left="3530" w:hanging="353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b/>
      <w:bCs/>
      <w:sz w:val="28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b/>
      <w:bCs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2980"/>
      </w:tabs>
      <w:ind w:left="3530" w:hanging="3530"/>
      <w:outlineLvl w:val="4"/>
    </w:pPr>
    <w:rPr>
      <w:b/>
      <w:bCs/>
      <w:sz w:val="16"/>
      <w:szCs w:val="8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bCs/>
      <w:i/>
      <w:iCs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sz w:val="28"/>
    </w:rPr>
  </w:style>
  <w:style w:type="paragraph" w:styleId="Textkrper-Zeileneinzug">
    <w:name w:val="Body Text Indent"/>
    <w:basedOn w:val="Standard"/>
    <w:pPr>
      <w:ind w:left="180" w:hanging="180"/>
    </w:pPr>
    <w:rPr>
      <w:sz w:val="20"/>
    </w:rPr>
  </w:style>
  <w:style w:type="paragraph" w:styleId="Textkrper-Einzug2">
    <w:name w:val="Body Text Indent 2"/>
    <w:basedOn w:val="Standard"/>
    <w:pPr>
      <w:ind w:firstLine="1730"/>
    </w:pPr>
    <w:rPr>
      <w:sz w:val="20"/>
    </w:rPr>
  </w:style>
  <w:style w:type="paragraph" w:styleId="Textkrper-Einzug3">
    <w:name w:val="Body Text Indent 3"/>
    <w:basedOn w:val="Standard"/>
    <w:pPr>
      <w:ind w:left="2270" w:hanging="180"/>
    </w:pPr>
    <w:rPr>
      <w:sz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qFormat/>
    <w:rsid w:val="000A58FD"/>
    <w:pPr>
      <w:spacing w:before="120" w:after="120"/>
    </w:pPr>
    <w:rPr>
      <w:rFonts w:cs="Times New Roman"/>
      <w:b/>
      <w:bCs/>
      <w:sz w:val="20"/>
      <w:szCs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cs="Times New Roman"/>
    </w:rPr>
  </w:style>
  <w:style w:type="paragraph" w:styleId="Fuzeile">
    <w:name w:val="footer"/>
    <w:basedOn w:val="Standard"/>
    <w:link w:val="FuzeileZchn"/>
    <w:uiPriority w:val="99"/>
    <w:unhideWhenUsed/>
    <w:rsid w:val="00F7796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7796B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BTW</vt:lpstr>
    </vt:vector>
  </TitlesOfParts>
  <Company>Gewerbliche Schule Tauberbischofsheim</Company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BTW</dc:title>
  <dc:subject/>
  <dc:creator>Frank Wagenblast</dc:creator>
  <cp:keywords/>
  <cp:lastModifiedBy>Alois Lehr GWS Tauberbischofsheim</cp:lastModifiedBy>
  <cp:revision>4</cp:revision>
  <cp:lastPrinted>2017-10-24T18:03:00Z</cp:lastPrinted>
  <dcterms:created xsi:type="dcterms:W3CDTF">2019-11-19T17:49:00Z</dcterms:created>
  <dcterms:modified xsi:type="dcterms:W3CDTF">2019-11-19T18:14:00Z</dcterms:modified>
</cp:coreProperties>
</file>